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F3" w:rsidRDefault="008E4D1A" w:rsidP="0062236A">
      <w:pPr>
        <w:pStyle w:val="NoSpacing"/>
        <w:jc w:val="center"/>
        <w:rPr>
          <w:sz w:val="24"/>
          <w:szCs w:val="24"/>
        </w:rPr>
      </w:pPr>
      <w:r>
        <w:rPr>
          <w:noProof/>
          <w:sz w:val="24"/>
          <w:lang w:eastAsia="en-IN"/>
        </w:rPr>
        <w:drawing>
          <wp:inline distT="0" distB="0" distL="0" distR="0">
            <wp:extent cx="866775" cy="866775"/>
            <wp:effectExtent l="19050" t="0" r="9525" b="0"/>
            <wp:docPr id="1" name="Picture 1" descr="emb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me"/>
                    <pic:cNvPicPr>
                      <a:picLocks noChangeAspect="1" noChangeArrowheads="1"/>
                    </pic:cNvPicPr>
                  </pic:nvPicPr>
                  <pic:blipFill>
                    <a:blip r:embed="rId5"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62236A" w:rsidRPr="0062236A" w:rsidRDefault="0062236A" w:rsidP="0062236A">
      <w:pPr>
        <w:pStyle w:val="NoSpacing"/>
        <w:jc w:val="center"/>
        <w:rPr>
          <w:sz w:val="24"/>
          <w:szCs w:val="24"/>
        </w:rPr>
      </w:pPr>
      <w:r w:rsidRPr="0062236A">
        <w:rPr>
          <w:sz w:val="24"/>
          <w:szCs w:val="24"/>
        </w:rPr>
        <w:t>GOVERNMENT OF ANDHRA PRADESH</w:t>
      </w:r>
    </w:p>
    <w:p w:rsidR="0062236A" w:rsidRDefault="0062236A" w:rsidP="0062236A">
      <w:pPr>
        <w:pStyle w:val="NoSpacing"/>
        <w:jc w:val="center"/>
        <w:rPr>
          <w:sz w:val="24"/>
          <w:szCs w:val="24"/>
        </w:rPr>
      </w:pPr>
      <w:r w:rsidRPr="0062236A">
        <w:rPr>
          <w:sz w:val="24"/>
          <w:szCs w:val="24"/>
        </w:rPr>
        <w:t>FINANCE (TFR) DEPARTMENT</w:t>
      </w:r>
    </w:p>
    <w:p w:rsidR="0062236A" w:rsidRDefault="0062236A" w:rsidP="0062236A">
      <w:pPr>
        <w:pStyle w:val="NoSpacing"/>
        <w:jc w:val="center"/>
        <w:rPr>
          <w:sz w:val="24"/>
          <w:szCs w:val="24"/>
        </w:rPr>
      </w:pPr>
      <w:r>
        <w:rPr>
          <w:sz w:val="24"/>
          <w:szCs w:val="24"/>
        </w:rPr>
        <w:t xml:space="preserve">---- </w:t>
      </w:r>
    </w:p>
    <w:p w:rsidR="0062236A" w:rsidRDefault="0062236A" w:rsidP="0062236A">
      <w:pPr>
        <w:pStyle w:val="NoSpacing"/>
        <w:jc w:val="center"/>
        <w:rPr>
          <w:sz w:val="24"/>
          <w:szCs w:val="24"/>
          <w:u w:val="single"/>
        </w:rPr>
      </w:pPr>
      <w:r w:rsidRPr="0062236A">
        <w:rPr>
          <w:sz w:val="24"/>
          <w:szCs w:val="24"/>
          <w:u w:val="single"/>
        </w:rPr>
        <w:t>Circular Memo.No.963-B/181/TFR/2014,     Dated:    27.04.2014</w:t>
      </w:r>
    </w:p>
    <w:p w:rsidR="0062236A" w:rsidRDefault="0062236A" w:rsidP="0062236A">
      <w:pPr>
        <w:pStyle w:val="NoSpacing"/>
        <w:rPr>
          <w:sz w:val="24"/>
          <w:szCs w:val="24"/>
          <w:u w:val="single"/>
        </w:rPr>
      </w:pPr>
    </w:p>
    <w:p w:rsidR="0062236A" w:rsidRDefault="0062236A" w:rsidP="0062236A">
      <w:pPr>
        <w:pStyle w:val="NoSpacing"/>
        <w:ind w:left="2160" w:hanging="720"/>
        <w:jc w:val="both"/>
        <w:rPr>
          <w:sz w:val="24"/>
          <w:szCs w:val="24"/>
        </w:rPr>
      </w:pPr>
      <w:r w:rsidRPr="0062236A">
        <w:rPr>
          <w:sz w:val="24"/>
          <w:szCs w:val="24"/>
        </w:rPr>
        <w:t>Sub</w:t>
      </w:r>
      <w:proofErr w:type="gramStart"/>
      <w:r w:rsidRPr="0062236A">
        <w:rPr>
          <w:sz w:val="24"/>
          <w:szCs w:val="24"/>
        </w:rPr>
        <w:t>:-</w:t>
      </w:r>
      <w:proofErr w:type="gramEnd"/>
      <w:r w:rsidRPr="0062236A">
        <w:rPr>
          <w:sz w:val="24"/>
          <w:szCs w:val="24"/>
        </w:rPr>
        <w:tab/>
        <w:t xml:space="preserve">Reorganisation of Andhra Pradesh Act, 2014 – Reconciliation </w:t>
      </w:r>
      <w:r>
        <w:rPr>
          <w:sz w:val="24"/>
          <w:szCs w:val="24"/>
        </w:rPr>
        <w:t>of balance</w:t>
      </w:r>
      <w:r w:rsidRPr="0062236A">
        <w:rPr>
          <w:sz w:val="24"/>
          <w:szCs w:val="24"/>
        </w:rPr>
        <w:t>s of Personal Deposits Accounts (PD</w:t>
      </w:r>
      <w:r>
        <w:rPr>
          <w:sz w:val="24"/>
          <w:szCs w:val="24"/>
        </w:rPr>
        <w:t>A)   - Further instructions – Issued.</w:t>
      </w:r>
    </w:p>
    <w:p w:rsidR="0062236A" w:rsidRDefault="0062236A" w:rsidP="0062236A">
      <w:pPr>
        <w:pStyle w:val="NoSpacing"/>
        <w:ind w:left="2160" w:hanging="720"/>
        <w:jc w:val="both"/>
        <w:rPr>
          <w:sz w:val="24"/>
          <w:szCs w:val="24"/>
        </w:rPr>
      </w:pPr>
      <w:r>
        <w:rPr>
          <w:sz w:val="24"/>
          <w:szCs w:val="24"/>
        </w:rPr>
        <w:t>Ref</w:t>
      </w:r>
      <w:proofErr w:type="gramStart"/>
      <w:r>
        <w:rPr>
          <w:sz w:val="24"/>
          <w:szCs w:val="24"/>
        </w:rPr>
        <w:t>:1</w:t>
      </w:r>
      <w:proofErr w:type="gramEnd"/>
      <w:r>
        <w:rPr>
          <w:sz w:val="24"/>
          <w:szCs w:val="24"/>
        </w:rPr>
        <w:t xml:space="preserve">.  </w:t>
      </w:r>
      <w:proofErr w:type="gramStart"/>
      <w:r>
        <w:rPr>
          <w:sz w:val="24"/>
          <w:szCs w:val="24"/>
        </w:rPr>
        <w:t xml:space="preserve">This Department </w:t>
      </w:r>
      <w:proofErr w:type="spellStart"/>
      <w:r>
        <w:rPr>
          <w:sz w:val="24"/>
          <w:szCs w:val="24"/>
        </w:rPr>
        <w:t>D.O.Letter</w:t>
      </w:r>
      <w:proofErr w:type="spellEnd"/>
      <w:r>
        <w:rPr>
          <w:sz w:val="24"/>
          <w:szCs w:val="24"/>
        </w:rPr>
        <w:t xml:space="preserve"> No.51/PF.I/2014, dated 23.04.2014.</w:t>
      </w:r>
      <w:proofErr w:type="gramEnd"/>
    </w:p>
    <w:p w:rsidR="0062236A" w:rsidRDefault="0062236A" w:rsidP="0062236A">
      <w:pPr>
        <w:pStyle w:val="NoSpacing"/>
        <w:ind w:left="2160" w:hanging="720"/>
        <w:jc w:val="both"/>
        <w:rPr>
          <w:sz w:val="24"/>
          <w:szCs w:val="24"/>
        </w:rPr>
      </w:pPr>
      <w:r>
        <w:rPr>
          <w:sz w:val="24"/>
          <w:szCs w:val="24"/>
        </w:rPr>
        <w:t xml:space="preserve">       2.  Circular Memo.No.917-A/176/TFR/2014, dated 25.04.2014</w:t>
      </w:r>
      <w:r w:rsidR="009117BB">
        <w:rPr>
          <w:sz w:val="24"/>
          <w:szCs w:val="24"/>
        </w:rPr>
        <w:t>.</w:t>
      </w:r>
    </w:p>
    <w:p w:rsidR="009117BB" w:rsidRDefault="009117BB" w:rsidP="0062236A">
      <w:pPr>
        <w:pStyle w:val="NoSpacing"/>
        <w:ind w:left="2160" w:hanging="720"/>
        <w:jc w:val="both"/>
        <w:rPr>
          <w:sz w:val="24"/>
          <w:szCs w:val="24"/>
        </w:rPr>
      </w:pPr>
      <w:r>
        <w:rPr>
          <w:sz w:val="24"/>
          <w:szCs w:val="24"/>
        </w:rPr>
        <w:tab/>
      </w:r>
      <w:r>
        <w:rPr>
          <w:sz w:val="24"/>
          <w:szCs w:val="24"/>
        </w:rPr>
        <w:tab/>
      </w:r>
      <w:r>
        <w:rPr>
          <w:sz w:val="24"/>
          <w:szCs w:val="24"/>
        </w:rPr>
        <w:tab/>
      </w:r>
      <w:r>
        <w:rPr>
          <w:sz w:val="24"/>
          <w:szCs w:val="24"/>
        </w:rPr>
        <w:tab/>
        <w:t xml:space="preserve">---- </w:t>
      </w:r>
    </w:p>
    <w:p w:rsidR="009117BB" w:rsidRDefault="009117BB" w:rsidP="009117BB">
      <w:pPr>
        <w:pStyle w:val="NoSpacing"/>
        <w:jc w:val="both"/>
        <w:rPr>
          <w:sz w:val="24"/>
          <w:szCs w:val="24"/>
        </w:rPr>
      </w:pPr>
    </w:p>
    <w:p w:rsidR="009117BB" w:rsidRDefault="009117BB" w:rsidP="009117BB">
      <w:pPr>
        <w:pStyle w:val="NoSpacing"/>
        <w:jc w:val="both"/>
        <w:rPr>
          <w:sz w:val="24"/>
          <w:szCs w:val="24"/>
        </w:rPr>
      </w:pPr>
      <w:r>
        <w:rPr>
          <w:sz w:val="24"/>
          <w:szCs w:val="24"/>
        </w:rPr>
        <w:tab/>
        <w:t>In the reference 1</w:t>
      </w:r>
      <w:r w:rsidRPr="009117BB">
        <w:rPr>
          <w:sz w:val="24"/>
          <w:szCs w:val="24"/>
          <w:vertAlign w:val="superscript"/>
        </w:rPr>
        <w:t>st</w:t>
      </w:r>
      <w:r>
        <w:rPr>
          <w:sz w:val="24"/>
          <w:szCs w:val="24"/>
        </w:rPr>
        <w:t xml:space="preserve"> cited, this Department have requested to apportion the balances available in P.D. Accounts as on 31.03.2014 between States of Andhra Pradesh and State of </w:t>
      </w:r>
      <w:proofErr w:type="spellStart"/>
      <w:r>
        <w:rPr>
          <w:sz w:val="24"/>
          <w:szCs w:val="24"/>
        </w:rPr>
        <w:t>Telangana</w:t>
      </w:r>
      <w:proofErr w:type="spellEnd"/>
      <w:r>
        <w:rPr>
          <w:sz w:val="24"/>
          <w:szCs w:val="24"/>
        </w:rPr>
        <w:t xml:space="preserve"> duly reconciling the figures with Principal Accountant General (A&amp;E) A.P. Hyderabad and Treasury.</w:t>
      </w:r>
    </w:p>
    <w:p w:rsidR="009117BB" w:rsidRDefault="009117BB" w:rsidP="009117BB">
      <w:pPr>
        <w:pStyle w:val="NoSpacing"/>
        <w:jc w:val="both"/>
        <w:rPr>
          <w:sz w:val="24"/>
          <w:szCs w:val="24"/>
        </w:rPr>
      </w:pPr>
    </w:p>
    <w:p w:rsidR="009117BB" w:rsidRDefault="009117BB" w:rsidP="009117BB">
      <w:pPr>
        <w:pStyle w:val="NoSpacing"/>
        <w:jc w:val="both"/>
        <w:rPr>
          <w:sz w:val="24"/>
          <w:szCs w:val="24"/>
        </w:rPr>
      </w:pPr>
      <w:r>
        <w:rPr>
          <w:sz w:val="24"/>
          <w:szCs w:val="24"/>
        </w:rPr>
        <w:t>2.</w:t>
      </w:r>
      <w:r>
        <w:rPr>
          <w:sz w:val="24"/>
          <w:szCs w:val="24"/>
        </w:rPr>
        <w:tab/>
      </w:r>
      <w:proofErr w:type="gramStart"/>
      <w:r>
        <w:rPr>
          <w:sz w:val="24"/>
          <w:szCs w:val="24"/>
        </w:rPr>
        <w:t>In</w:t>
      </w:r>
      <w:proofErr w:type="gramEnd"/>
      <w:r>
        <w:rPr>
          <w:sz w:val="24"/>
          <w:szCs w:val="24"/>
        </w:rPr>
        <w:t xml:space="preserve"> the reference 2</w:t>
      </w:r>
      <w:r w:rsidRPr="009117BB">
        <w:rPr>
          <w:sz w:val="24"/>
          <w:szCs w:val="24"/>
          <w:vertAlign w:val="superscript"/>
        </w:rPr>
        <w:t>nd</w:t>
      </w:r>
      <w:r>
        <w:rPr>
          <w:sz w:val="24"/>
          <w:szCs w:val="24"/>
        </w:rPr>
        <w:t xml:space="preserve"> cited, Government have issued instructions to Chief Controlling Officers (CCOs) for reconciliation of Departments Receipts and expenditure for the year 2013-14 with the figures of the Principal Accountant General (A&amp;E) A.P. Hyderabad by 29.04.2014.</w:t>
      </w:r>
    </w:p>
    <w:p w:rsidR="009117BB" w:rsidRDefault="009117BB" w:rsidP="009117BB">
      <w:pPr>
        <w:pStyle w:val="NoSpacing"/>
        <w:jc w:val="both"/>
        <w:rPr>
          <w:sz w:val="24"/>
          <w:szCs w:val="24"/>
        </w:rPr>
      </w:pPr>
    </w:p>
    <w:p w:rsidR="009117BB" w:rsidRDefault="009117BB" w:rsidP="009117BB">
      <w:pPr>
        <w:pStyle w:val="NoSpacing"/>
        <w:jc w:val="both"/>
        <w:rPr>
          <w:sz w:val="24"/>
          <w:szCs w:val="24"/>
        </w:rPr>
      </w:pPr>
      <w:r>
        <w:rPr>
          <w:sz w:val="24"/>
          <w:szCs w:val="24"/>
        </w:rPr>
        <w:t>3.</w:t>
      </w:r>
      <w:r>
        <w:rPr>
          <w:sz w:val="24"/>
          <w:szCs w:val="24"/>
        </w:rPr>
        <w:tab/>
        <w:t>In view of the Reorganisation of Andhra Pradesh, the Chief Controlling Officers (Heads of Departments) are further ordered to reconcile all the receipts and payments in the P.D. Accounts administered by them with the figures of Treasury and Principal Accountant General (A&amp;E).  The Heads of Departments and P.D. Administrators shall take up this work on priority basis and furnish the information required in the reference 1</w:t>
      </w:r>
      <w:r w:rsidRPr="009117BB">
        <w:rPr>
          <w:sz w:val="24"/>
          <w:szCs w:val="24"/>
          <w:vertAlign w:val="superscript"/>
        </w:rPr>
        <w:t>st</w:t>
      </w:r>
      <w:r>
        <w:rPr>
          <w:sz w:val="24"/>
          <w:szCs w:val="24"/>
        </w:rPr>
        <w:t xml:space="preserve"> cited by 30.04.2014.  </w:t>
      </w:r>
    </w:p>
    <w:p w:rsidR="003653BE" w:rsidRPr="00456C51" w:rsidRDefault="003653BE" w:rsidP="003653BE">
      <w:pPr>
        <w:pStyle w:val="NoSpacing"/>
        <w:numPr>
          <w:ilvl w:val="0"/>
          <w:numId w:val="1"/>
        </w:numPr>
        <w:tabs>
          <w:tab w:val="clear" w:pos="1080"/>
          <w:tab w:val="num" w:pos="0"/>
        </w:tabs>
        <w:ind w:left="0" w:firstLine="0"/>
        <w:jc w:val="both"/>
        <w:rPr>
          <w:rFonts w:ascii="Berlin Sans FB" w:hAnsi="Berlin Sans FB"/>
          <w:szCs w:val="28"/>
        </w:rPr>
      </w:pPr>
      <w:r w:rsidRPr="00456C51">
        <w:rPr>
          <w:rFonts w:ascii="Berlin Sans FB" w:hAnsi="Berlin Sans FB"/>
          <w:szCs w:val="28"/>
        </w:rPr>
        <w:t xml:space="preserve">These orders </w:t>
      </w:r>
      <w:r>
        <w:rPr>
          <w:rFonts w:ascii="Berlin Sans FB" w:hAnsi="Berlin Sans FB"/>
          <w:szCs w:val="28"/>
        </w:rPr>
        <w:t>are</w:t>
      </w:r>
      <w:r w:rsidRPr="00456C51">
        <w:rPr>
          <w:rFonts w:ascii="Berlin Sans FB" w:hAnsi="Berlin Sans FB"/>
          <w:szCs w:val="28"/>
        </w:rPr>
        <w:t xml:space="preserve"> also available in Andhra Pradesh Government Website </w:t>
      </w:r>
      <w:hyperlink r:id="rId6" w:history="1">
        <w:r w:rsidRPr="00456C51">
          <w:rPr>
            <w:rFonts w:ascii="Berlin Sans FB" w:hAnsi="Berlin Sans FB"/>
            <w:szCs w:val="28"/>
          </w:rPr>
          <w:t>http://www.aponline.gov.in</w:t>
        </w:r>
      </w:hyperlink>
      <w:r w:rsidRPr="00456C51">
        <w:rPr>
          <w:rFonts w:ascii="Berlin Sans FB" w:hAnsi="Berlin Sans FB"/>
          <w:szCs w:val="28"/>
        </w:rPr>
        <w:t xml:space="preserve"> and </w:t>
      </w:r>
      <w:hyperlink r:id="rId7" w:history="1">
        <w:r w:rsidRPr="00456C51">
          <w:rPr>
            <w:rFonts w:ascii="Berlin Sans FB" w:hAnsi="Berlin Sans FB"/>
            <w:szCs w:val="28"/>
          </w:rPr>
          <w:t>http://www.apfinance.gov.in</w:t>
        </w:r>
      </w:hyperlink>
      <w:r w:rsidRPr="00456C51">
        <w:rPr>
          <w:rFonts w:ascii="Berlin Sans FB" w:hAnsi="Berlin Sans FB"/>
          <w:szCs w:val="28"/>
        </w:rPr>
        <w:t>.</w:t>
      </w:r>
    </w:p>
    <w:p w:rsidR="003653BE" w:rsidRDefault="003653BE" w:rsidP="009117BB">
      <w:pPr>
        <w:pStyle w:val="NoSpacing"/>
        <w:jc w:val="both"/>
        <w:rPr>
          <w:sz w:val="24"/>
          <w:szCs w:val="24"/>
        </w:rPr>
      </w:pPr>
    </w:p>
    <w:p w:rsidR="009117BB" w:rsidRPr="009117BB" w:rsidRDefault="009117BB" w:rsidP="009117BB">
      <w:pPr>
        <w:pStyle w:val="NoSpacing"/>
        <w:ind w:left="5040" w:firstLine="720"/>
        <w:jc w:val="both"/>
        <w:rPr>
          <w:b/>
          <w:sz w:val="24"/>
          <w:szCs w:val="24"/>
        </w:rPr>
      </w:pPr>
      <w:r w:rsidRPr="009117BB">
        <w:rPr>
          <w:b/>
          <w:sz w:val="24"/>
          <w:szCs w:val="24"/>
        </w:rPr>
        <w:t>L.PREMACHANDRA REDDY,</w:t>
      </w:r>
    </w:p>
    <w:p w:rsidR="009117BB" w:rsidRDefault="009117BB" w:rsidP="009117BB">
      <w:pPr>
        <w:pStyle w:val="NoSpacing"/>
        <w:ind w:left="4320" w:firstLine="720"/>
        <w:jc w:val="both"/>
        <w:rPr>
          <w:b/>
          <w:sz w:val="24"/>
          <w:szCs w:val="24"/>
        </w:rPr>
      </w:pPr>
      <w:r>
        <w:rPr>
          <w:b/>
          <w:sz w:val="24"/>
          <w:szCs w:val="24"/>
        </w:rPr>
        <w:t xml:space="preserve">   </w:t>
      </w:r>
      <w:r w:rsidRPr="009117BB">
        <w:rPr>
          <w:b/>
          <w:sz w:val="24"/>
          <w:szCs w:val="24"/>
        </w:rPr>
        <w:t>SECRETARY TO GOVERNMENT (B&amp;IF)</w:t>
      </w:r>
    </w:p>
    <w:p w:rsidR="009117BB" w:rsidRDefault="009117BB" w:rsidP="009117BB">
      <w:pPr>
        <w:pStyle w:val="NoSpacing"/>
        <w:jc w:val="both"/>
        <w:rPr>
          <w:b/>
          <w:sz w:val="24"/>
          <w:szCs w:val="24"/>
        </w:rPr>
      </w:pPr>
    </w:p>
    <w:p w:rsidR="009117BB" w:rsidRPr="009117BB" w:rsidRDefault="009117BB" w:rsidP="009117BB">
      <w:pPr>
        <w:pStyle w:val="NoSpacing"/>
        <w:jc w:val="both"/>
        <w:rPr>
          <w:sz w:val="24"/>
          <w:szCs w:val="24"/>
        </w:rPr>
      </w:pPr>
      <w:r w:rsidRPr="009117BB">
        <w:rPr>
          <w:sz w:val="24"/>
          <w:szCs w:val="24"/>
        </w:rPr>
        <w:t>To</w:t>
      </w:r>
    </w:p>
    <w:p w:rsidR="009117BB" w:rsidRDefault="009117BB" w:rsidP="009117BB">
      <w:pPr>
        <w:pStyle w:val="NoSpacing"/>
        <w:jc w:val="both"/>
        <w:rPr>
          <w:sz w:val="24"/>
          <w:szCs w:val="24"/>
        </w:rPr>
      </w:pPr>
      <w:proofErr w:type="gramStart"/>
      <w:r w:rsidRPr="009117BB">
        <w:rPr>
          <w:sz w:val="24"/>
          <w:szCs w:val="24"/>
        </w:rPr>
        <w:t>The Director of Treasuries and Accounts, A.P.</w:t>
      </w:r>
      <w:r>
        <w:rPr>
          <w:sz w:val="24"/>
          <w:szCs w:val="24"/>
        </w:rPr>
        <w:t xml:space="preserve"> </w:t>
      </w:r>
      <w:r w:rsidRPr="009117BB">
        <w:rPr>
          <w:sz w:val="24"/>
          <w:szCs w:val="24"/>
        </w:rPr>
        <w:t>Hyderabad.</w:t>
      </w:r>
      <w:proofErr w:type="gramEnd"/>
    </w:p>
    <w:p w:rsidR="009117BB" w:rsidRDefault="009117BB" w:rsidP="009117BB">
      <w:pPr>
        <w:pStyle w:val="NoSpacing"/>
        <w:jc w:val="both"/>
        <w:rPr>
          <w:sz w:val="24"/>
          <w:szCs w:val="24"/>
        </w:rPr>
      </w:pPr>
      <w:r>
        <w:rPr>
          <w:sz w:val="24"/>
          <w:szCs w:val="24"/>
        </w:rPr>
        <w:t>The Pay &amp; Accounts Officer, Hyderabad.</w:t>
      </w:r>
    </w:p>
    <w:p w:rsidR="009117BB" w:rsidRDefault="009117BB" w:rsidP="009117BB">
      <w:pPr>
        <w:pStyle w:val="NoSpacing"/>
        <w:jc w:val="both"/>
        <w:rPr>
          <w:sz w:val="24"/>
          <w:szCs w:val="24"/>
        </w:rPr>
      </w:pPr>
      <w:proofErr w:type="gramStart"/>
      <w:r>
        <w:rPr>
          <w:sz w:val="24"/>
          <w:szCs w:val="24"/>
        </w:rPr>
        <w:t>The Director of Factories, A.P. Hyderabad.</w:t>
      </w:r>
      <w:proofErr w:type="gramEnd"/>
    </w:p>
    <w:p w:rsidR="009117BB" w:rsidRDefault="009117BB" w:rsidP="009117BB">
      <w:pPr>
        <w:pStyle w:val="NoSpacing"/>
        <w:jc w:val="both"/>
        <w:rPr>
          <w:sz w:val="24"/>
          <w:szCs w:val="24"/>
        </w:rPr>
      </w:pPr>
      <w:proofErr w:type="gramStart"/>
      <w:r>
        <w:rPr>
          <w:sz w:val="24"/>
          <w:szCs w:val="24"/>
        </w:rPr>
        <w:t>The Commissioner of Civil Supplies, A.P. Hyderabad.</w:t>
      </w:r>
      <w:proofErr w:type="gramEnd"/>
    </w:p>
    <w:p w:rsidR="009117BB" w:rsidRDefault="009117BB" w:rsidP="009117BB">
      <w:pPr>
        <w:pStyle w:val="NoSpacing"/>
        <w:jc w:val="both"/>
        <w:rPr>
          <w:sz w:val="24"/>
          <w:szCs w:val="24"/>
        </w:rPr>
      </w:pPr>
      <w:proofErr w:type="gramStart"/>
      <w:r>
        <w:rPr>
          <w:sz w:val="24"/>
          <w:szCs w:val="24"/>
        </w:rPr>
        <w:t>The Commissioner and Director of Intermediate Education, A.P. Hyderabad.</w:t>
      </w:r>
      <w:proofErr w:type="gramEnd"/>
    </w:p>
    <w:p w:rsidR="009117BB" w:rsidRDefault="009117BB" w:rsidP="009117BB">
      <w:pPr>
        <w:pStyle w:val="NoSpacing"/>
        <w:jc w:val="both"/>
        <w:rPr>
          <w:sz w:val="24"/>
          <w:szCs w:val="24"/>
        </w:rPr>
      </w:pPr>
      <w:r>
        <w:rPr>
          <w:sz w:val="24"/>
          <w:szCs w:val="24"/>
        </w:rPr>
        <w:t>The Director, Municipal Administration, A.P. Hyderabad.</w:t>
      </w:r>
    </w:p>
    <w:p w:rsidR="003653BE" w:rsidRDefault="003653BE" w:rsidP="003653BE">
      <w:pPr>
        <w:pStyle w:val="NoSpacing"/>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P.T.O.</w:t>
      </w:r>
      <w:proofErr w:type="gramEnd"/>
    </w:p>
    <w:p w:rsidR="003653BE" w:rsidRDefault="003653BE" w:rsidP="003653BE">
      <w:pPr>
        <w:pStyle w:val="NoSpacing"/>
        <w:ind w:left="720"/>
        <w:jc w:val="both"/>
        <w:rPr>
          <w:sz w:val="24"/>
          <w:szCs w:val="24"/>
        </w:rPr>
      </w:pPr>
      <w:r>
        <w:rPr>
          <w:sz w:val="24"/>
          <w:szCs w:val="24"/>
        </w:rPr>
        <w:lastRenderedPageBreak/>
        <w:tab/>
      </w:r>
      <w:r>
        <w:rPr>
          <w:sz w:val="24"/>
          <w:szCs w:val="24"/>
        </w:rPr>
        <w:tab/>
      </w:r>
      <w:r>
        <w:rPr>
          <w:sz w:val="24"/>
          <w:szCs w:val="24"/>
        </w:rPr>
        <w:tab/>
        <w:t xml:space="preserve">:: </w:t>
      </w:r>
      <w:proofErr w:type="gramStart"/>
      <w:r>
        <w:rPr>
          <w:sz w:val="24"/>
          <w:szCs w:val="24"/>
        </w:rPr>
        <w:t>2  :</w:t>
      </w:r>
      <w:proofErr w:type="gramEnd"/>
      <w:r>
        <w:rPr>
          <w:sz w:val="24"/>
          <w:szCs w:val="24"/>
        </w:rPr>
        <w:t>:</w:t>
      </w:r>
    </w:p>
    <w:p w:rsidR="003653BE" w:rsidRDefault="003653BE" w:rsidP="003653BE">
      <w:pPr>
        <w:pStyle w:val="NoSpacing"/>
        <w:ind w:left="720"/>
        <w:jc w:val="both"/>
        <w:rPr>
          <w:sz w:val="24"/>
          <w:szCs w:val="24"/>
        </w:rPr>
      </w:pPr>
    </w:p>
    <w:p w:rsidR="009117BB" w:rsidRDefault="009117BB" w:rsidP="009117BB">
      <w:pPr>
        <w:pStyle w:val="NoSpacing"/>
        <w:jc w:val="both"/>
        <w:rPr>
          <w:sz w:val="24"/>
          <w:szCs w:val="24"/>
        </w:rPr>
      </w:pPr>
      <w:proofErr w:type="gramStart"/>
      <w:r>
        <w:rPr>
          <w:sz w:val="24"/>
          <w:szCs w:val="24"/>
        </w:rPr>
        <w:t xml:space="preserve">The Director, Ground Water Department, </w:t>
      </w:r>
      <w:proofErr w:type="spellStart"/>
      <w:r>
        <w:rPr>
          <w:sz w:val="24"/>
          <w:szCs w:val="24"/>
        </w:rPr>
        <w:t>A.P.Hyderabad</w:t>
      </w:r>
      <w:proofErr w:type="spellEnd"/>
      <w:r>
        <w:rPr>
          <w:sz w:val="24"/>
          <w:szCs w:val="24"/>
        </w:rPr>
        <w:t>.</w:t>
      </w:r>
      <w:proofErr w:type="gramEnd"/>
    </w:p>
    <w:p w:rsidR="00E12A23" w:rsidRDefault="00E12A23" w:rsidP="009117BB">
      <w:pPr>
        <w:pStyle w:val="NoSpacing"/>
        <w:jc w:val="both"/>
        <w:rPr>
          <w:sz w:val="24"/>
          <w:szCs w:val="24"/>
        </w:rPr>
      </w:pPr>
      <w:r>
        <w:rPr>
          <w:sz w:val="24"/>
          <w:szCs w:val="24"/>
        </w:rPr>
        <w:t xml:space="preserve">The Director, </w:t>
      </w:r>
      <w:proofErr w:type="spellStart"/>
      <w:r>
        <w:rPr>
          <w:sz w:val="24"/>
          <w:szCs w:val="24"/>
        </w:rPr>
        <w:t>Jawahar</w:t>
      </w:r>
      <w:proofErr w:type="spellEnd"/>
      <w:r>
        <w:rPr>
          <w:sz w:val="24"/>
          <w:szCs w:val="24"/>
        </w:rPr>
        <w:t xml:space="preserve"> </w:t>
      </w:r>
      <w:proofErr w:type="gramStart"/>
      <w:r>
        <w:rPr>
          <w:sz w:val="24"/>
          <w:szCs w:val="24"/>
        </w:rPr>
        <w:t>Bal</w:t>
      </w:r>
      <w:proofErr w:type="gramEnd"/>
      <w:r>
        <w:rPr>
          <w:sz w:val="24"/>
          <w:szCs w:val="24"/>
        </w:rPr>
        <w:t xml:space="preserve"> </w:t>
      </w:r>
      <w:proofErr w:type="spellStart"/>
      <w:r>
        <w:rPr>
          <w:sz w:val="24"/>
          <w:szCs w:val="24"/>
        </w:rPr>
        <w:t>Bhavan</w:t>
      </w:r>
      <w:proofErr w:type="spellEnd"/>
      <w:r>
        <w:rPr>
          <w:sz w:val="24"/>
          <w:szCs w:val="24"/>
        </w:rPr>
        <w:t>, Hyderabad.</w:t>
      </w:r>
    </w:p>
    <w:p w:rsidR="009117BB" w:rsidRDefault="009117BB" w:rsidP="009117BB">
      <w:pPr>
        <w:pStyle w:val="NoSpacing"/>
        <w:jc w:val="both"/>
        <w:rPr>
          <w:sz w:val="24"/>
          <w:szCs w:val="24"/>
        </w:rPr>
      </w:pPr>
      <w:proofErr w:type="gramStart"/>
      <w:r>
        <w:rPr>
          <w:sz w:val="24"/>
          <w:szCs w:val="24"/>
        </w:rPr>
        <w:t xml:space="preserve">The Deputy Director, Regional Office, Ground Water Department, </w:t>
      </w:r>
      <w:proofErr w:type="spellStart"/>
      <w:r>
        <w:rPr>
          <w:sz w:val="24"/>
          <w:szCs w:val="24"/>
        </w:rPr>
        <w:t>Gaga</w:t>
      </w:r>
      <w:r w:rsidR="00E077B8">
        <w:rPr>
          <w:sz w:val="24"/>
          <w:szCs w:val="24"/>
        </w:rPr>
        <w:t>n</w:t>
      </w:r>
      <w:proofErr w:type="spellEnd"/>
      <w:r w:rsidR="00E077B8">
        <w:rPr>
          <w:sz w:val="24"/>
          <w:szCs w:val="24"/>
        </w:rPr>
        <w:t xml:space="preserve"> </w:t>
      </w:r>
      <w:proofErr w:type="spellStart"/>
      <w:r w:rsidR="00E077B8">
        <w:rPr>
          <w:sz w:val="24"/>
          <w:szCs w:val="24"/>
        </w:rPr>
        <w:t>Vihar</w:t>
      </w:r>
      <w:proofErr w:type="spellEnd"/>
      <w:r w:rsidR="00E077B8">
        <w:rPr>
          <w:sz w:val="24"/>
          <w:szCs w:val="24"/>
        </w:rPr>
        <w:t>, Hyd.</w:t>
      </w:r>
      <w:proofErr w:type="gramEnd"/>
    </w:p>
    <w:p w:rsidR="00E077B8" w:rsidRDefault="00E077B8" w:rsidP="009117BB">
      <w:pPr>
        <w:pStyle w:val="NoSpacing"/>
        <w:jc w:val="both"/>
        <w:rPr>
          <w:sz w:val="24"/>
          <w:szCs w:val="24"/>
        </w:rPr>
      </w:pPr>
      <w:r>
        <w:rPr>
          <w:sz w:val="24"/>
          <w:szCs w:val="24"/>
        </w:rPr>
        <w:t xml:space="preserve">The Director, Medical Education, </w:t>
      </w:r>
      <w:proofErr w:type="spellStart"/>
      <w:r>
        <w:rPr>
          <w:sz w:val="24"/>
          <w:szCs w:val="24"/>
        </w:rPr>
        <w:t>A.P.Hyderabad</w:t>
      </w:r>
      <w:proofErr w:type="spellEnd"/>
      <w:r>
        <w:rPr>
          <w:sz w:val="24"/>
          <w:szCs w:val="24"/>
        </w:rPr>
        <w:t>.</w:t>
      </w:r>
    </w:p>
    <w:p w:rsidR="00E077B8" w:rsidRDefault="00E077B8" w:rsidP="009117BB">
      <w:pPr>
        <w:pStyle w:val="NoSpacing"/>
        <w:jc w:val="both"/>
        <w:rPr>
          <w:sz w:val="24"/>
          <w:szCs w:val="24"/>
        </w:rPr>
      </w:pPr>
      <w:proofErr w:type="gramStart"/>
      <w:r>
        <w:rPr>
          <w:sz w:val="24"/>
          <w:szCs w:val="24"/>
        </w:rPr>
        <w:t xml:space="preserve">The Commissioner, Endowments Department, </w:t>
      </w:r>
      <w:proofErr w:type="spellStart"/>
      <w:r>
        <w:rPr>
          <w:sz w:val="24"/>
          <w:szCs w:val="24"/>
        </w:rPr>
        <w:t>A.P.Hyderabad</w:t>
      </w:r>
      <w:proofErr w:type="spellEnd"/>
      <w:r>
        <w:rPr>
          <w:sz w:val="24"/>
          <w:szCs w:val="24"/>
        </w:rPr>
        <w:t>.</w:t>
      </w:r>
      <w:proofErr w:type="gramEnd"/>
    </w:p>
    <w:p w:rsidR="00E077B8" w:rsidRDefault="00E077B8" w:rsidP="009117BB">
      <w:pPr>
        <w:pStyle w:val="NoSpacing"/>
        <w:jc w:val="both"/>
        <w:rPr>
          <w:sz w:val="24"/>
          <w:szCs w:val="24"/>
        </w:rPr>
      </w:pPr>
      <w:proofErr w:type="gramStart"/>
      <w:r>
        <w:rPr>
          <w:sz w:val="24"/>
          <w:szCs w:val="24"/>
        </w:rPr>
        <w:t xml:space="preserve">The Director of Factories, </w:t>
      </w:r>
      <w:proofErr w:type="spellStart"/>
      <w:r>
        <w:rPr>
          <w:sz w:val="24"/>
          <w:szCs w:val="24"/>
        </w:rPr>
        <w:t>A.P.Hyderabad</w:t>
      </w:r>
      <w:proofErr w:type="spellEnd"/>
      <w:r>
        <w:rPr>
          <w:sz w:val="24"/>
          <w:szCs w:val="24"/>
        </w:rPr>
        <w:t>.</w:t>
      </w:r>
      <w:proofErr w:type="gramEnd"/>
    </w:p>
    <w:p w:rsidR="00E077B8" w:rsidRDefault="00E077B8" w:rsidP="009117BB">
      <w:pPr>
        <w:pStyle w:val="NoSpacing"/>
        <w:jc w:val="both"/>
        <w:rPr>
          <w:sz w:val="24"/>
          <w:szCs w:val="24"/>
        </w:rPr>
      </w:pPr>
      <w:r>
        <w:rPr>
          <w:sz w:val="24"/>
          <w:szCs w:val="24"/>
        </w:rPr>
        <w:t xml:space="preserve">The Director, Archaeology and Museums, </w:t>
      </w:r>
      <w:proofErr w:type="spellStart"/>
      <w:r>
        <w:rPr>
          <w:sz w:val="24"/>
          <w:szCs w:val="24"/>
        </w:rPr>
        <w:t>A.P.Hyhderabad</w:t>
      </w:r>
      <w:proofErr w:type="spellEnd"/>
      <w:r>
        <w:rPr>
          <w:sz w:val="24"/>
          <w:szCs w:val="24"/>
        </w:rPr>
        <w:t>.</w:t>
      </w:r>
    </w:p>
    <w:p w:rsidR="00E077B8" w:rsidRDefault="00E077B8" w:rsidP="009117BB">
      <w:pPr>
        <w:pStyle w:val="NoSpacing"/>
        <w:jc w:val="both"/>
        <w:rPr>
          <w:sz w:val="24"/>
          <w:szCs w:val="24"/>
        </w:rPr>
      </w:pPr>
      <w:r>
        <w:rPr>
          <w:sz w:val="24"/>
          <w:szCs w:val="24"/>
        </w:rPr>
        <w:t xml:space="preserve">The </w:t>
      </w:r>
      <w:proofErr w:type="spellStart"/>
      <w:r>
        <w:rPr>
          <w:sz w:val="24"/>
          <w:szCs w:val="24"/>
        </w:rPr>
        <w:t>A.P.State</w:t>
      </w:r>
      <w:proofErr w:type="spellEnd"/>
      <w:r>
        <w:rPr>
          <w:sz w:val="24"/>
          <w:szCs w:val="24"/>
        </w:rPr>
        <w:t xml:space="preserve"> Consumer Disputes </w:t>
      </w:r>
      <w:proofErr w:type="spellStart"/>
      <w:r>
        <w:rPr>
          <w:sz w:val="24"/>
          <w:szCs w:val="24"/>
        </w:rPr>
        <w:t>Redressal</w:t>
      </w:r>
      <w:proofErr w:type="spellEnd"/>
      <w:r>
        <w:rPr>
          <w:sz w:val="24"/>
          <w:szCs w:val="24"/>
        </w:rPr>
        <w:t xml:space="preserve"> Commission, Hyderabad.</w:t>
      </w:r>
    </w:p>
    <w:p w:rsidR="00E077B8" w:rsidRDefault="00E077B8" w:rsidP="009117BB">
      <w:pPr>
        <w:pStyle w:val="NoSpacing"/>
        <w:jc w:val="both"/>
        <w:rPr>
          <w:sz w:val="24"/>
          <w:szCs w:val="24"/>
        </w:rPr>
      </w:pPr>
      <w:proofErr w:type="gramStart"/>
      <w:r>
        <w:rPr>
          <w:sz w:val="24"/>
          <w:szCs w:val="24"/>
        </w:rPr>
        <w:t xml:space="preserve">The </w:t>
      </w:r>
      <w:proofErr w:type="spellStart"/>
      <w:r>
        <w:rPr>
          <w:sz w:val="24"/>
          <w:szCs w:val="24"/>
        </w:rPr>
        <w:t>A.P.Commission</w:t>
      </w:r>
      <w:proofErr w:type="spellEnd"/>
      <w:r>
        <w:rPr>
          <w:sz w:val="24"/>
          <w:szCs w:val="24"/>
        </w:rPr>
        <w:t xml:space="preserve"> of “</w:t>
      </w:r>
      <w:r w:rsidR="00E12A23">
        <w:rPr>
          <w:sz w:val="24"/>
          <w:szCs w:val="24"/>
        </w:rPr>
        <w:t>Workmen Compensation, Hyderabad (</w:t>
      </w:r>
      <w:proofErr w:type="spellStart"/>
      <w:r w:rsidR="00E12A23">
        <w:rPr>
          <w:sz w:val="24"/>
          <w:szCs w:val="24"/>
        </w:rPr>
        <w:t>Commr</w:t>
      </w:r>
      <w:proofErr w:type="spellEnd"/>
      <w:r w:rsidR="00E12A23">
        <w:rPr>
          <w:sz w:val="24"/>
          <w:szCs w:val="24"/>
        </w:rPr>
        <w:t>.</w:t>
      </w:r>
      <w:proofErr w:type="gramEnd"/>
      <w:r w:rsidR="00E12A23">
        <w:rPr>
          <w:sz w:val="24"/>
          <w:szCs w:val="24"/>
        </w:rPr>
        <w:t xml:space="preserve"> </w:t>
      </w:r>
      <w:proofErr w:type="gramStart"/>
      <w:r w:rsidR="00E12A23">
        <w:rPr>
          <w:sz w:val="24"/>
          <w:szCs w:val="24"/>
        </w:rPr>
        <w:t>of</w:t>
      </w:r>
      <w:proofErr w:type="gramEnd"/>
      <w:r w:rsidR="00E12A23">
        <w:rPr>
          <w:sz w:val="24"/>
          <w:szCs w:val="24"/>
        </w:rPr>
        <w:t xml:space="preserve"> Labour).</w:t>
      </w:r>
    </w:p>
    <w:p w:rsidR="00E077B8" w:rsidRDefault="00E077B8" w:rsidP="009117BB">
      <w:pPr>
        <w:pStyle w:val="NoSpacing"/>
        <w:jc w:val="both"/>
        <w:rPr>
          <w:sz w:val="24"/>
          <w:szCs w:val="24"/>
        </w:rPr>
      </w:pPr>
      <w:proofErr w:type="gramStart"/>
      <w:r>
        <w:rPr>
          <w:sz w:val="24"/>
          <w:szCs w:val="24"/>
        </w:rPr>
        <w:t xml:space="preserve">The Director, Department of Culture, </w:t>
      </w:r>
      <w:proofErr w:type="spellStart"/>
      <w:r>
        <w:rPr>
          <w:sz w:val="24"/>
          <w:szCs w:val="24"/>
        </w:rPr>
        <w:t>A.P.Hyderabad</w:t>
      </w:r>
      <w:proofErr w:type="spellEnd"/>
      <w:r>
        <w:rPr>
          <w:sz w:val="24"/>
          <w:szCs w:val="24"/>
        </w:rPr>
        <w:t>.</w:t>
      </w:r>
      <w:proofErr w:type="gramEnd"/>
    </w:p>
    <w:p w:rsidR="00E077B8" w:rsidRDefault="00E077B8" w:rsidP="009117BB">
      <w:pPr>
        <w:pStyle w:val="NoSpacing"/>
        <w:jc w:val="both"/>
        <w:rPr>
          <w:sz w:val="24"/>
          <w:szCs w:val="24"/>
        </w:rPr>
      </w:pPr>
      <w:r>
        <w:rPr>
          <w:sz w:val="24"/>
          <w:szCs w:val="24"/>
        </w:rPr>
        <w:t>The Assistant Secretary, Revenue (</w:t>
      </w:r>
      <w:proofErr w:type="spellStart"/>
      <w:r>
        <w:rPr>
          <w:sz w:val="24"/>
          <w:szCs w:val="24"/>
        </w:rPr>
        <w:t>CM.Relief</w:t>
      </w:r>
      <w:proofErr w:type="spellEnd"/>
      <w:r>
        <w:rPr>
          <w:sz w:val="24"/>
          <w:szCs w:val="24"/>
        </w:rPr>
        <w:t xml:space="preserve"> Fund) Department, Secretariat.</w:t>
      </w:r>
    </w:p>
    <w:p w:rsidR="00E077B8" w:rsidRDefault="00E077B8" w:rsidP="009117BB">
      <w:pPr>
        <w:pStyle w:val="NoSpacing"/>
        <w:jc w:val="both"/>
        <w:rPr>
          <w:sz w:val="24"/>
          <w:szCs w:val="24"/>
        </w:rPr>
      </w:pPr>
      <w:r>
        <w:rPr>
          <w:sz w:val="24"/>
          <w:szCs w:val="24"/>
        </w:rPr>
        <w:t>The General Super</w:t>
      </w:r>
      <w:r w:rsidR="00E12A23">
        <w:rPr>
          <w:sz w:val="24"/>
          <w:szCs w:val="24"/>
        </w:rPr>
        <w:t>intendent, P.W.</w:t>
      </w:r>
      <w:r>
        <w:rPr>
          <w:sz w:val="24"/>
          <w:szCs w:val="24"/>
        </w:rPr>
        <w:t xml:space="preserve"> Workshops and Stores, Hyderabad.</w:t>
      </w:r>
    </w:p>
    <w:p w:rsidR="00E077B8" w:rsidRDefault="00E077B8" w:rsidP="009117BB">
      <w:pPr>
        <w:pStyle w:val="NoSpacing"/>
        <w:jc w:val="both"/>
        <w:rPr>
          <w:sz w:val="24"/>
          <w:szCs w:val="24"/>
        </w:rPr>
      </w:pPr>
      <w:proofErr w:type="gramStart"/>
      <w:r>
        <w:rPr>
          <w:sz w:val="24"/>
          <w:szCs w:val="24"/>
        </w:rPr>
        <w:t xml:space="preserve">The Commissioner, Distilleries and Breweries, </w:t>
      </w:r>
      <w:proofErr w:type="spellStart"/>
      <w:r>
        <w:rPr>
          <w:sz w:val="24"/>
          <w:szCs w:val="24"/>
        </w:rPr>
        <w:t>A.P.Hyderabad</w:t>
      </w:r>
      <w:proofErr w:type="spellEnd"/>
      <w:r>
        <w:rPr>
          <w:sz w:val="24"/>
          <w:szCs w:val="24"/>
        </w:rPr>
        <w:t>.</w:t>
      </w:r>
      <w:proofErr w:type="gramEnd"/>
    </w:p>
    <w:p w:rsidR="00E077B8" w:rsidRDefault="00E077B8" w:rsidP="009117BB">
      <w:pPr>
        <w:pStyle w:val="NoSpacing"/>
        <w:jc w:val="both"/>
        <w:rPr>
          <w:sz w:val="24"/>
          <w:szCs w:val="24"/>
        </w:rPr>
      </w:pPr>
      <w:r>
        <w:rPr>
          <w:sz w:val="24"/>
          <w:szCs w:val="24"/>
        </w:rPr>
        <w:t xml:space="preserve">The Secretary, </w:t>
      </w:r>
      <w:proofErr w:type="spellStart"/>
      <w:r>
        <w:rPr>
          <w:sz w:val="24"/>
          <w:szCs w:val="24"/>
        </w:rPr>
        <w:t>A.P.Public</w:t>
      </w:r>
      <w:proofErr w:type="spellEnd"/>
      <w:r>
        <w:rPr>
          <w:sz w:val="24"/>
          <w:szCs w:val="24"/>
        </w:rPr>
        <w:t xml:space="preserve"> Service Commissioner, Hyderabad.</w:t>
      </w:r>
    </w:p>
    <w:p w:rsidR="00E077B8" w:rsidRDefault="00E077B8" w:rsidP="009117BB">
      <w:pPr>
        <w:pStyle w:val="NoSpacing"/>
        <w:jc w:val="both"/>
        <w:rPr>
          <w:sz w:val="24"/>
          <w:szCs w:val="24"/>
        </w:rPr>
      </w:pPr>
      <w:r>
        <w:rPr>
          <w:sz w:val="24"/>
          <w:szCs w:val="24"/>
        </w:rPr>
        <w:t xml:space="preserve">The Director, Technical Education, </w:t>
      </w:r>
      <w:proofErr w:type="spellStart"/>
      <w:r>
        <w:rPr>
          <w:sz w:val="24"/>
          <w:szCs w:val="24"/>
        </w:rPr>
        <w:t>A.P.Hyderabad</w:t>
      </w:r>
      <w:proofErr w:type="spellEnd"/>
      <w:r>
        <w:rPr>
          <w:sz w:val="24"/>
          <w:szCs w:val="24"/>
        </w:rPr>
        <w:t>.</w:t>
      </w:r>
    </w:p>
    <w:p w:rsidR="00E077B8" w:rsidRDefault="00E077B8" w:rsidP="009117BB">
      <w:pPr>
        <w:pStyle w:val="NoSpacing"/>
        <w:jc w:val="both"/>
        <w:rPr>
          <w:sz w:val="24"/>
          <w:szCs w:val="24"/>
        </w:rPr>
      </w:pPr>
      <w:proofErr w:type="gramStart"/>
      <w:r>
        <w:rPr>
          <w:sz w:val="24"/>
          <w:szCs w:val="24"/>
        </w:rPr>
        <w:t xml:space="preserve">The Additional Director, Department of Marketing, </w:t>
      </w:r>
      <w:proofErr w:type="spellStart"/>
      <w:r>
        <w:rPr>
          <w:sz w:val="24"/>
          <w:szCs w:val="24"/>
        </w:rPr>
        <w:t>BRK.Bhavan</w:t>
      </w:r>
      <w:proofErr w:type="spellEnd"/>
      <w:r>
        <w:rPr>
          <w:sz w:val="24"/>
          <w:szCs w:val="24"/>
        </w:rPr>
        <w:t>, Hyderabad.</w:t>
      </w:r>
      <w:proofErr w:type="gramEnd"/>
    </w:p>
    <w:p w:rsidR="00E077B8" w:rsidRDefault="00E077B8" w:rsidP="009117BB">
      <w:pPr>
        <w:pStyle w:val="NoSpacing"/>
        <w:jc w:val="both"/>
        <w:rPr>
          <w:sz w:val="24"/>
          <w:szCs w:val="24"/>
        </w:rPr>
      </w:pPr>
      <w:proofErr w:type="gramStart"/>
      <w:r>
        <w:rPr>
          <w:sz w:val="24"/>
          <w:szCs w:val="24"/>
        </w:rPr>
        <w:t xml:space="preserve">The Commissioner of Agriculture, </w:t>
      </w:r>
      <w:proofErr w:type="spellStart"/>
      <w:r>
        <w:rPr>
          <w:sz w:val="24"/>
          <w:szCs w:val="24"/>
        </w:rPr>
        <w:t>A.P.Hyderabad</w:t>
      </w:r>
      <w:proofErr w:type="spellEnd"/>
      <w:r>
        <w:rPr>
          <w:sz w:val="24"/>
          <w:szCs w:val="24"/>
        </w:rPr>
        <w:t>.</w:t>
      </w:r>
      <w:proofErr w:type="gramEnd"/>
      <w:r>
        <w:rPr>
          <w:sz w:val="24"/>
          <w:szCs w:val="24"/>
        </w:rPr>
        <w:t xml:space="preserve"> </w:t>
      </w:r>
    </w:p>
    <w:p w:rsidR="00E077B8" w:rsidRDefault="006F6781" w:rsidP="009117BB">
      <w:pPr>
        <w:pStyle w:val="NoSpacing"/>
        <w:jc w:val="both"/>
        <w:rPr>
          <w:sz w:val="24"/>
          <w:szCs w:val="24"/>
        </w:rPr>
      </w:pPr>
      <w:r>
        <w:rPr>
          <w:sz w:val="24"/>
          <w:szCs w:val="24"/>
        </w:rPr>
        <w:t xml:space="preserve">The Secretary, </w:t>
      </w:r>
      <w:proofErr w:type="spellStart"/>
      <w:r>
        <w:rPr>
          <w:sz w:val="24"/>
          <w:szCs w:val="24"/>
        </w:rPr>
        <w:t>A.P.Social</w:t>
      </w:r>
      <w:proofErr w:type="spellEnd"/>
      <w:r>
        <w:rPr>
          <w:sz w:val="24"/>
          <w:szCs w:val="24"/>
        </w:rPr>
        <w:t xml:space="preserve"> Welfare Fund, Hyderabad.</w:t>
      </w:r>
    </w:p>
    <w:p w:rsidR="006F6781" w:rsidRDefault="006F6781" w:rsidP="009117BB">
      <w:pPr>
        <w:pStyle w:val="NoSpacing"/>
        <w:jc w:val="both"/>
        <w:rPr>
          <w:sz w:val="24"/>
          <w:szCs w:val="24"/>
        </w:rPr>
      </w:pPr>
      <w:r>
        <w:rPr>
          <w:sz w:val="24"/>
          <w:szCs w:val="24"/>
        </w:rPr>
        <w:t xml:space="preserve">The Deputy Director, Bureau of Economics and Statistics, </w:t>
      </w:r>
      <w:proofErr w:type="spellStart"/>
      <w:r>
        <w:rPr>
          <w:sz w:val="24"/>
          <w:szCs w:val="24"/>
        </w:rPr>
        <w:t>A.P.Hyderabad</w:t>
      </w:r>
      <w:proofErr w:type="spellEnd"/>
      <w:r>
        <w:rPr>
          <w:sz w:val="24"/>
          <w:szCs w:val="24"/>
        </w:rPr>
        <w:t>.</w:t>
      </w:r>
    </w:p>
    <w:p w:rsidR="006F6781" w:rsidRDefault="006F6781" w:rsidP="009117BB">
      <w:pPr>
        <w:pStyle w:val="NoSpacing"/>
        <w:jc w:val="both"/>
        <w:rPr>
          <w:sz w:val="24"/>
          <w:szCs w:val="24"/>
        </w:rPr>
      </w:pPr>
      <w:r>
        <w:rPr>
          <w:sz w:val="24"/>
          <w:szCs w:val="24"/>
        </w:rPr>
        <w:t xml:space="preserve">The </w:t>
      </w:r>
      <w:proofErr w:type="gramStart"/>
      <w:r>
        <w:rPr>
          <w:sz w:val="24"/>
          <w:szCs w:val="24"/>
        </w:rPr>
        <w:t>MEPMA.,</w:t>
      </w:r>
      <w:proofErr w:type="gramEnd"/>
      <w:r>
        <w:rPr>
          <w:sz w:val="24"/>
          <w:szCs w:val="24"/>
        </w:rPr>
        <w:t xml:space="preserve"> </w:t>
      </w:r>
      <w:proofErr w:type="spellStart"/>
      <w:r>
        <w:rPr>
          <w:sz w:val="24"/>
          <w:szCs w:val="24"/>
        </w:rPr>
        <w:t>A.C.Guards</w:t>
      </w:r>
      <w:proofErr w:type="spellEnd"/>
      <w:r>
        <w:rPr>
          <w:sz w:val="24"/>
          <w:szCs w:val="24"/>
        </w:rPr>
        <w:t xml:space="preserve">, </w:t>
      </w:r>
      <w:proofErr w:type="spellStart"/>
      <w:r>
        <w:rPr>
          <w:sz w:val="24"/>
          <w:szCs w:val="24"/>
        </w:rPr>
        <w:t>Masab</w:t>
      </w:r>
      <w:proofErr w:type="spellEnd"/>
      <w:r>
        <w:rPr>
          <w:sz w:val="24"/>
          <w:szCs w:val="24"/>
        </w:rPr>
        <w:t xml:space="preserve"> Tank, Hyderabad.</w:t>
      </w:r>
    </w:p>
    <w:p w:rsidR="006F6781" w:rsidRDefault="006F6781" w:rsidP="009117BB">
      <w:pPr>
        <w:pStyle w:val="NoSpacing"/>
        <w:jc w:val="both"/>
        <w:rPr>
          <w:sz w:val="24"/>
          <w:szCs w:val="24"/>
        </w:rPr>
      </w:pPr>
      <w:proofErr w:type="gramStart"/>
      <w:r>
        <w:rPr>
          <w:sz w:val="24"/>
          <w:szCs w:val="24"/>
        </w:rPr>
        <w:t>The Commissioner of Industries, A.P. Hyderabad.</w:t>
      </w:r>
      <w:proofErr w:type="gramEnd"/>
    </w:p>
    <w:p w:rsidR="006F6781" w:rsidRDefault="006F6781" w:rsidP="009117BB">
      <w:pPr>
        <w:pStyle w:val="NoSpacing"/>
        <w:jc w:val="both"/>
        <w:rPr>
          <w:sz w:val="24"/>
          <w:szCs w:val="24"/>
        </w:rPr>
      </w:pPr>
      <w:proofErr w:type="gramStart"/>
      <w:r>
        <w:rPr>
          <w:sz w:val="24"/>
          <w:szCs w:val="24"/>
        </w:rPr>
        <w:t xml:space="preserve">The Director of Economics and Statistics, </w:t>
      </w:r>
      <w:proofErr w:type="spellStart"/>
      <w:r>
        <w:rPr>
          <w:sz w:val="24"/>
          <w:szCs w:val="24"/>
        </w:rPr>
        <w:t>A.P.Hyderabad</w:t>
      </w:r>
      <w:proofErr w:type="spellEnd"/>
      <w:r>
        <w:rPr>
          <w:sz w:val="24"/>
          <w:szCs w:val="24"/>
        </w:rPr>
        <w:t>.</w:t>
      </w:r>
      <w:proofErr w:type="gramEnd"/>
    </w:p>
    <w:p w:rsidR="006F6781" w:rsidRDefault="006F6781" w:rsidP="009117BB">
      <w:pPr>
        <w:pStyle w:val="NoSpacing"/>
        <w:jc w:val="both"/>
        <w:rPr>
          <w:sz w:val="24"/>
          <w:szCs w:val="24"/>
        </w:rPr>
      </w:pPr>
      <w:r>
        <w:rPr>
          <w:sz w:val="24"/>
          <w:szCs w:val="24"/>
        </w:rPr>
        <w:t>The Director, State Agriculture Management &amp; Extension Training Institute, SAMETI (RKVY</w:t>
      </w:r>
      <w:r w:rsidR="00E12A23">
        <w:rPr>
          <w:sz w:val="24"/>
          <w:szCs w:val="24"/>
        </w:rPr>
        <w:t xml:space="preserve"> old </w:t>
      </w:r>
      <w:proofErr w:type="spellStart"/>
      <w:r w:rsidR="00E12A23">
        <w:rPr>
          <w:sz w:val="24"/>
          <w:szCs w:val="24"/>
        </w:rPr>
        <w:t>Malakpet</w:t>
      </w:r>
      <w:proofErr w:type="spellEnd"/>
      <w:r w:rsidR="00E12A23">
        <w:rPr>
          <w:sz w:val="24"/>
          <w:szCs w:val="24"/>
        </w:rPr>
        <w:t>, Hyderabad</w:t>
      </w:r>
      <w:r>
        <w:rPr>
          <w:sz w:val="24"/>
          <w:szCs w:val="24"/>
        </w:rPr>
        <w:t>.</w:t>
      </w:r>
    </w:p>
    <w:p w:rsidR="006F6781" w:rsidRDefault="006F6781" w:rsidP="009117BB">
      <w:pPr>
        <w:pStyle w:val="NoSpacing"/>
        <w:jc w:val="both"/>
        <w:rPr>
          <w:sz w:val="24"/>
          <w:szCs w:val="24"/>
        </w:rPr>
      </w:pPr>
      <w:proofErr w:type="gramStart"/>
      <w:r>
        <w:rPr>
          <w:sz w:val="24"/>
          <w:szCs w:val="24"/>
        </w:rPr>
        <w:t xml:space="preserve">The Director of Mines and Geology, </w:t>
      </w:r>
      <w:proofErr w:type="spellStart"/>
      <w:r>
        <w:rPr>
          <w:sz w:val="24"/>
          <w:szCs w:val="24"/>
        </w:rPr>
        <w:t>A.P.Hyderabad</w:t>
      </w:r>
      <w:proofErr w:type="spellEnd"/>
      <w:r>
        <w:rPr>
          <w:sz w:val="24"/>
          <w:szCs w:val="24"/>
        </w:rPr>
        <w:t>.</w:t>
      </w:r>
      <w:proofErr w:type="gramEnd"/>
    </w:p>
    <w:p w:rsidR="006F6781" w:rsidRDefault="006F6781" w:rsidP="009117BB">
      <w:pPr>
        <w:pStyle w:val="NoSpacing"/>
        <w:jc w:val="both"/>
        <w:rPr>
          <w:sz w:val="24"/>
          <w:szCs w:val="24"/>
        </w:rPr>
      </w:pPr>
      <w:r>
        <w:rPr>
          <w:sz w:val="24"/>
          <w:szCs w:val="24"/>
        </w:rPr>
        <w:t xml:space="preserve">Copy to the Principal Accountant General, (A&amp;E) </w:t>
      </w:r>
      <w:proofErr w:type="spellStart"/>
      <w:r>
        <w:rPr>
          <w:sz w:val="24"/>
          <w:szCs w:val="24"/>
        </w:rPr>
        <w:t>A.P.Hyderabad</w:t>
      </w:r>
      <w:proofErr w:type="spellEnd"/>
      <w:r>
        <w:rPr>
          <w:sz w:val="24"/>
          <w:szCs w:val="24"/>
        </w:rPr>
        <w:t>.</w:t>
      </w:r>
    </w:p>
    <w:p w:rsidR="006F6781" w:rsidRDefault="006F6781" w:rsidP="009117BB">
      <w:pPr>
        <w:pStyle w:val="NoSpacing"/>
        <w:jc w:val="both"/>
        <w:rPr>
          <w:sz w:val="24"/>
          <w:szCs w:val="24"/>
        </w:rPr>
      </w:pPr>
      <w:r>
        <w:rPr>
          <w:sz w:val="24"/>
          <w:szCs w:val="24"/>
        </w:rPr>
        <w:t xml:space="preserve">Copy to the Principal Accountant General, (Audit), </w:t>
      </w:r>
      <w:proofErr w:type="spellStart"/>
      <w:r>
        <w:rPr>
          <w:sz w:val="24"/>
          <w:szCs w:val="24"/>
        </w:rPr>
        <w:t>A.P.Hyderabad</w:t>
      </w:r>
      <w:proofErr w:type="spellEnd"/>
      <w:r>
        <w:rPr>
          <w:sz w:val="24"/>
          <w:szCs w:val="24"/>
        </w:rPr>
        <w:t>.</w:t>
      </w:r>
    </w:p>
    <w:p w:rsidR="006F6781" w:rsidRDefault="006F6781" w:rsidP="009117BB">
      <w:pPr>
        <w:pStyle w:val="NoSpacing"/>
        <w:jc w:val="both"/>
        <w:rPr>
          <w:sz w:val="24"/>
          <w:szCs w:val="24"/>
        </w:rPr>
      </w:pPr>
      <w:r>
        <w:rPr>
          <w:sz w:val="24"/>
          <w:szCs w:val="24"/>
        </w:rPr>
        <w:t>Copy to S.F</w:t>
      </w:r>
      <w:proofErr w:type="gramStart"/>
      <w:r>
        <w:rPr>
          <w:sz w:val="24"/>
          <w:szCs w:val="24"/>
        </w:rPr>
        <w:t>./</w:t>
      </w:r>
      <w:proofErr w:type="gramEnd"/>
      <w:r>
        <w:rPr>
          <w:sz w:val="24"/>
          <w:szCs w:val="24"/>
        </w:rPr>
        <w:t>S.Cs.</w:t>
      </w:r>
    </w:p>
    <w:p w:rsidR="004E3A60" w:rsidRDefault="004E3A60" w:rsidP="009117BB">
      <w:pPr>
        <w:pStyle w:val="NoSpacing"/>
        <w:jc w:val="both"/>
        <w:rPr>
          <w:sz w:val="24"/>
          <w:szCs w:val="24"/>
        </w:rPr>
      </w:pPr>
      <w:r>
        <w:rPr>
          <w:sz w:val="24"/>
          <w:szCs w:val="24"/>
        </w:rPr>
        <w:tab/>
      </w:r>
      <w:r>
        <w:rPr>
          <w:sz w:val="24"/>
          <w:szCs w:val="24"/>
        </w:rPr>
        <w:tab/>
      </w:r>
      <w:r>
        <w:rPr>
          <w:sz w:val="24"/>
          <w:szCs w:val="24"/>
        </w:rPr>
        <w:tab/>
      </w:r>
      <w:r>
        <w:rPr>
          <w:sz w:val="24"/>
          <w:szCs w:val="24"/>
        </w:rPr>
        <w:tab/>
        <w:t>*****</w:t>
      </w:r>
    </w:p>
    <w:p w:rsidR="006F6781" w:rsidRDefault="006F6781" w:rsidP="009117BB">
      <w:pPr>
        <w:pStyle w:val="NoSpacing"/>
        <w:jc w:val="both"/>
        <w:rPr>
          <w:sz w:val="24"/>
          <w:szCs w:val="24"/>
        </w:rPr>
      </w:pPr>
    </w:p>
    <w:p w:rsidR="00E077B8" w:rsidRPr="009117BB" w:rsidRDefault="00E077B8" w:rsidP="009117BB">
      <w:pPr>
        <w:pStyle w:val="NoSpacing"/>
        <w:jc w:val="both"/>
        <w:rPr>
          <w:sz w:val="24"/>
          <w:szCs w:val="24"/>
        </w:rPr>
      </w:pPr>
    </w:p>
    <w:sectPr w:rsidR="00E077B8" w:rsidRPr="009117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7A7F"/>
    <w:multiLevelType w:val="hybridMultilevel"/>
    <w:tmpl w:val="046ACCD2"/>
    <w:lvl w:ilvl="0" w:tplc="69682768">
      <w:start w:val="2"/>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36A"/>
    <w:rsid w:val="003653BE"/>
    <w:rsid w:val="004E3A60"/>
    <w:rsid w:val="0062236A"/>
    <w:rsid w:val="006F6781"/>
    <w:rsid w:val="008E4D1A"/>
    <w:rsid w:val="009117BB"/>
    <w:rsid w:val="00E077B8"/>
    <w:rsid w:val="00E12A23"/>
    <w:rsid w:val="00FC61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2236A"/>
    <w:pPr>
      <w:spacing w:after="0" w:line="240" w:lineRule="auto"/>
    </w:pPr>
  </w:style>
  <w:style w:type="paragraph" w:styleId="BalloonText">
    <w:name w:val="Balloon Text"/>
    <w:basedOn w:val="Normal"/>
    <w:link w:val="BalloonTextChar"/>
    <w:uiPriority w:val="99"/>
    <w:semiHidden/>
    <w:unhideWhenUsed/>
    <w:rsid w:val="008E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finance.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online.gov.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so_tfr_fin</dc:creator>
  <cp:lastModifiedBy>so_tfr_fin</cp:lastModifiedBy>
  <cp:revision>5</cp:revision>
  <dcterms:created xsi:type="dcterms:W3CDTF">2014-04-28T06:29:00Z</dcterms:created>
  <dcterms:modified xsi:type="dcterms:W3CDTF">2014-04-28T07:53:00Z</dcterms:modified>
</cp:coreProperties>
</file>